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settings.xml" ContentType="application/vnd.openxmlformats-officedocument.wordprocessingml.settings+xml"/>
</Types>
</file>

<file path=_rels/.rels>&#65279;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body>
    <w:p>
      <w:pPr>
        <w:framePr w:wrap="around" w:vAnchor="page" w:hAnchor="page" w:x="5586" w:y="1393"/>
        <w:widowControl w:val="0"/>
        <w:rPr>
          <w:sz w:val="0"/>
          <w:szCs w:val="0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width:43pt;height:52pt;">
            <v:imagedata r:id="rId5" r:href="rId6"/>
          </v:shape>
        </w:pict>
      </w:r>
    </w:p>
    <w:p>
      <w:pPr>
        <w:pStyle w:val="Style2"/>
        <w:framePr w:w="9946" w:h="729" w:hRule="exact" w:wrap="around" w:vAnchor="page" w:hAnchor="page" w:x="1002" w:y="2573"/>
        <w:widowControl w:val="0"/>
        <w:keepNext w:val="0"/>
        <w:keepLines w:val="0"/>
        <w:shd w:val="clear" w:color="auto" w:fill="auto"/>
        <w:bidi w:val="0"/>
        <w:spacing w:before="0" w:after="0"/>
        <w:ind w:left="2395" w:right="2328" w:firstLine="0"/>
      </w:pPr>
      <w:r>
        <w:rPr>
          <w:rStyle w:val="CharStyle3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МИНИСТЕРСТВО СТРОИТЕЛЬСТВА</w:t>
        <w:br/>
        <w:t>НОВОСИБИРСКОЙ ОБЛАСТИ</w:t>
      </w:r>
    </w:p>
    <w:p>
      <w:pPr>
        <w:pStyle w:val="Style2"/>
        <w:framePr w:w="9946" w:h="11855" w:hRule="exact" w:wrap="around" w:vAnchor="page" w:hAnchor="page" w:x="1002" w:y="3767"/>
        <w:widowControl w:val="0"/>
        <w:keepNext w:val="0"/>
        <w:keepLines w:val="0"/>
        <w:shd w:val="clear" w:color="auto" w:fill="auto"/>
        <w:bidi w:val="0"/>
        <w:jc w:val="left"/>
        <w:spacing w:before="0" w:after="300"/>
        <w:ind w:left="440" w:right="400" w:firstLine="2500"/>
      </w:pPr>
      <w:r>
        <w:rPr>
          <w:rStyle w:val="CharStyle3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ПОЯСНИТЕЛЬНАЯ ЗАПИСКА к проекту Закона Новосибирской области «Об утверждении заключения Соглашения об описании местоположения границы между субъектами Российской Федерации Новосибирской областью и Томской областью»</w:t>
      </w:r>
    </w:p>
    <w:p>
      <w:pPr>
        <w:pStyle w:val="Style4"/>
        <w:framePr w:w="9946" w:h="11855" w:hRule="exact" w:wrap="around" w:vAnchor="page" w:hAnchor="page" w:x="1002" w:y="3767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70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Мероприятия по описанию местоположения границы между Новосибирской областью и Томской областью осуществляются в рамках реализации плана мероприятий «Трансформация делового климата», утвержденного распоряжением Правительства Российской Федерации от 17.01.2019 № 20-р. Указанным планом предусмотрены мероприятия по внесению в Единый государственный реестр недвижимости (далее - ЕГРН) сведений о границах субъектов Российской Федерации, что позволит улучшить инвестиционную, экономическую, социальную сферу регионов, а также предотвратит споры о границах смежных муниципальных образований, расположенных на территориях смежных субъектов Российской Федерации.</w:t>
      </w:r>
    </w:p>
    <w:p>
      <w:pPr>
        <w:pStyle w:val="Style4"/>
        <w:framePr w:w="9946" w:h="11855" w:hRule="exact" w:wrap="around" w:vAnchor="page" w:hAnchor="page" w:x="1002" w:y="3767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20" w:right="20" w:firstLine="70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Внесение сведений в ЕГРН о границе между субъектами Российской Федерации осуществляется путем передачи в государственный фонд данных землеустроительной документации, подготовленной на основании подписанного соглашения об установлении границы между субъектами Российской Федерации, утвержденного законодательными (представительными) органами соответствующих субъектов Российской Федерации.</w:t>
      </w:r>
    </w:p>
    <w:p>
      <w:pPr>
        <w:pStyle w:val="Style4"/>
        <w:framePr w:w="9946" w:h="11855" w:hRule="exact" w:wrap="around" w:vAnchor="page" w:hAnchor="page" w:x="1002" w:y="3767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20" w:right="20" w:firstLine="70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Соглашение об описании местоположения границы между субъектами Российской Федерации Новосибирской областью и Томской областью подписано Губернатором Новосибирской области Травниковым А.А. и Временно исполняющим обязанности Губернатора Томской области Мазуром В.В.</w:t>
      </w:r>
    </w:p>
    <w:p>
      <w:pPr>
        <w:pStyle w:val="Style4"/>
        <w:framePr w:w="9946" w:h="11855" w:hRule="exact" w:wrap="around" w:vAnchor="page" w:hAnchor="page" w:x="1002" w:y="3767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20" w:right="20" w:firstLine="70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В соответствии с подпунктом «7» пункта 2 статьи 8 Федерального закона от 21.12.2021 №414-ФЗ «Об общих принципах организации публичной власти в субъектах Российской Федерации», пунктом 2 части 1 статьи 2 Закона Новосибирской области от 13.11.2000 № 125-03 «О международных, внешнеэкономических и межрегиональных связях Новосибирской области» разработан проект закона Новосибирской области «Об утверждении заключения Соглашения об описании местоположения границы между субъектами Российской Федерации Новосибирской областью и Томской областью» (далее - проект закона).</w:t>
      </w:r>
    </w:p>
    <w:p>
      <w:pPr>
        <w:pStyle w:val="Style4"/>
        <w:framePr w:w="9946" w:h="11855" w:hRule="exact" w:wrap="around" w:vAnchor="page" w:hAnchor="page" w:x="1002" w:y="3767"/>
        <w:widowControl w:val="0"/>
        <w:keepNext w:val="0"/>
        <w:keepLines w:val="0"/>
        <w:shd w:val="clear" w:color="auto" w:fill="auto"/>
        <w:bidi w:val="0"/>
        <w:spacing w:before="0" w:after="0" w:line="322" w:lineRule="exact"/>
        <w:ind w:left="20" w:right="20" w:firstLine="70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Статьей 1 проекта закона предусматривается утверждение заключения Соглашения об описании местоположения границы между субъектами</w:t>
      </w:r>
    </w:p>
    <w:p>
      <w:pPr>
        <w:widowControl w:val="0"/>
        <w:rPr>
          <w:sz w:val="2"/>
          <w:szCs w:val="2"/>
        </w:rPr>
        <w:sectPr>
          <w:footnotePr>
            <w:pos w:val="pageBottom"/>
            <w:numFmt w:val="decimal"/>
            <w:numRestart w:val="continuous"/>
          </w:footnotePr>
          <w:pgSz w:w="11909" w:h="16834"/>
          <w:pgMar w:top="0" w:left="0" w:right="0" w:bottom="0" w:header="0" w:footer="3" w:gutter="0"/>
          <w:rtlGutter w:val="0"/>
          <w:cols w:space="720"/>
          <w:noEndnote/>
          <w:docGrid w:linePitch="360"/>
        </w:sectPr>
      </w:pPr>
    </w:p>
    <w:p>
      <w:pPr>
        <w:pStyle w:val="Style6"/>
        <w:framePr w:w="2107" w:h="494" w:hRule="exact" w:wrap="around" w:vAnchor="page" w:hAnchor="page" w:x="954" w:y="15172"/>
        <w:widowControl w:val="0"/>
        <w:keepNext w:val="0"/>
        <w:keepLines w:val="0"/>
        <w:shd w:val="clear" w:color="auto" w:fill="auto"/>
        <w:bidi w:val="0"/>
        <w:jc w:val="left"/>
        <w:spacing w:before="0" w:after="0"/>
        <w:ind w:left="20" w:right="380" w:firstLine="0"/>
      </w:pPr>
      <w:r>
        <w:rPr>
          <w:rStyle w:val="CharStyle7"/>
          <w:lang w:val="ru"/>
          <w:rFonts w:ascii="Times New Roman" w:eastAsia="Times New Roman" w:hAnsi="Times New Roman" w:cs="Times New Roman"/>
          <w:w w:val="100"/>
          <w:color w:val="000000"/>
          <w:position w:val="0"/>
        </w:rPr>
        <w:t>Е.Г. Савонина</w:t>
        <w:br/>
      </w:r>
      <w:r>
        <w:rPr>
          <w:rStyle w:val="CharStyle8"/>
          <w:u w:val="none"/>
        </w:rPr>
        <w:t>319-64-14</w:t>
      </w:r>
    </w:p>
    <w:p>
      <w:pPr>
        <w:pStyle w:val="Style4"/>
        <w:framePr w:w="9950" w:h="3668" w:hRule="exact" w:wrap="around" w:vAnchor="page" w:hAnchor="page" w:x="1002" w:y="1235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Российской Федерации Новосибирской областью и Томской областью от 30.06.2022 № 39.</w:t>
      </w:r>
    </w:p>
    <w:p>
      <w:pPr>
        <w:pStyle w:val="Style4"/>
        <w:framePr w:w="9950" w:h="3668" w:hRule="exact" w:wrap="around" w:vAnchor="page" w:hAnchor="page" w:x="1002" w:y="1235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70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Статьей 2 проекта закона устанавливается порядок вступления в силу закона Новосибирской области.</w:t>
      </w:r>
    </w:p>
    <w:p>
      <w:pPr>
        <w:pStyle w:val="Style4"/>
        <w:framePr w:w="9950" w:h="3668" w:hRule="exact" w:wrap="around" w:vAnchor="page" w:hAnchor="page" w:x="1002" w:y="1235"/>
        <w:widowControl w:val="0"/>
        <w:keepNext w:val="0"/>
        <w:keepLines w:val="0"/>
        <w:shd w:val="clear" w:color="auto" w:fill="auto"/>
        <w:bidi w:val="0"/>
        <w:spacing w:before="0" w:after="0"/>
        <w:ind w:left="20" w:right="20" w:firstLine="70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Проект закона не подлежит оценке регулирующего воздействия в связи с тем, что не содержит положений, устанавливающих новые или изменяющих ранее предусмотренные нормативными правовыми актами обязанности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инвестиционной деятельности.</w:t>
      </w:r>
    </w:p>
    <w:p>
      <w:pPr>
        <w:pStyle w:val="Style4"/>
        <w:framePr w:wrap="around" w:vAnchor="page" w:hAnchor="page" w:x="954" w:y="5761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20" w:right="0" w:firstLine="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И.о. министра</w:t>
      </w:r>
    </w:p>
    <w:p>
      <w:pPr>
        <w:framePr w:wrap="around" w:vAnchor="page" w:hAnchor="page" w:x="4991" w:y="5483"/>
        <w:widowControl w:val="0"/>
        <w:rPr>
          <w:sz w:val="0"/>
          <w:szCs w:val="0"/>
        </w:rPr>
      </w:pPr>
      <w:r>
        <w:pict>
          <v:shape id="_x0000_s1027" type="#_x0000_t75" style="width:92pt;height:45pt;">
            <v:imagedata r:id="rId7" r:href="rId8"/>
          </v:shape>
        </w:pict>
      </w:r>
    </w:p>
    <w:p>
      <w:pPr>
        <w:pStyle w:val="Style4"/>
        <w:framePr w:wrap="around" w:vAnchor="page" w:hAnchor="page" w:x="8860" w:y="5776"/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exact"/>
        <w:ind w:left="100" w:right="0" w:firstLine="0"/>
      </w:pPr>
      <w:r>
        <w:rPr>
          <w:rStyle w:val="CharStyle5"/>
          <w:lang w:val="ru"/>
          <w:sz w:val="24"/>
          <w:szCs w:val="24"/>
          <w:rFonts w:ascii="Times New Roman" w:eastAsia="Times New Roman" w:hAnsi="Times New Roman" w:cs="Times New Roman"/>
          <w:w w:val="100"/>
          <w:color w:val="000000"/>
          <w:position w:val="0"/>
        </w:rPr>
        <w:t>А.В. Колмаков</w:t>
      </w:r>
    </w:p>
    <w:p>
      <w:pPr>
        <w:widowControl w:val="0"/>
        <w:rPr>
          <w:sz w:val="2"/>
          <w:szCs w:val="2"/>
        </w:rPr>
      </w:pPr>
    </w:p>
    <w:sectPr>
      <w:footnotePr>
        <w:pos w:val="pageBottom"/>
        <w:numFmt w:val="decimal"/>
        <w:numRestart w:val="continuous"/>
      </w:footnotePr>
      <w:pgSz w:w="11909" w:h="16834"/>
      <w:pgMar w:top="0" w:left="0" w:right="0" w:bottom="0" w:header="0" w:footer="3" w:gutter="0"/>
      <w:rtlGutter w:val="0"/>
      <w:cols w:space="720"/>
      <w:noEndnote/>
      <w:docGrid w:linePitch="360"/>
    </w:sectPr>
  </w:body>
</w:document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footnote w:id="0" w:type="separator">
    <w:p>
      <w:r/>
    </w:p>
  </w:footnote>
  <w:footnote w:id="1" w:type="continuationSeparator">
    <w:p>
      <w:r/>
    </w:p>
  </w:footnote>
</w:footnotes>
</file>

<file path=word/numbering.xml><?xml version="1.0" encoding="utf-8"?>
<w:numbering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</w:numbering>
</file>

<file path=word/settings.xml><?xml version="1.0" encoding="utf-8"?>
<w:setting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zoom w:val="fullPage"/>
  <w:evenAndOddHeaders/>
  <w:footnotePr>
    <w:footnotePr>
      <w:pos w:val="pageBottom"/>
      <w:numFmt w:val="decimal"/>
      <w:numRestart w:val="continuous"/>
    </w:footnotePr>
    <w:footnote w:id="0"/>
    <w:footnote w:id="1"/>
  </w:footnotePr>
  <w:drawingGridHorizontalSpacing w:val="181"/>
  <w:drawingGridVerticalSpacing w:val="181"/>
  <w:displayHorizontalDrawingGridEvery w:val="1"/>
  <w:displayVerticalDrawingGridEvery w:val="1"/>
  <w:characterSpacingControl w:val="compressPunctuation"/>
  <w:compat>
    <w:doNotExpandShiftReturn/>
  </w:compat>
</w:settings>
</file>

<file path=word/styles.xml><?xml version="1.0" encoding="utf-8"?>
<w:styles xmlns:w="http://schemas.openxmlformats.org/wordprocessingml/2006/main" xmlns:r="http://schemas.openxmlformats.org/officeDocument/2006/relationships" xmlns:wp="http://schemas.openxmlformats.org/drawingml/2006/wordprocessingDrawing" xmlns:v="urn:schemas-microsoft-com:vml" xmlns:o="urn:schemas-microsoft-com:office:office" xmlns:w10="urn:schemas-microsoft-com:office:word">
  <w:docDefaults>
    <w:rPrDefault>
      <w:rPr>
        <w:rFonts w:ascii="Times New Roman" w:eastAsia="Times New Roman" w:hAnsi="Times New Roman" w:cs="Times New Roman"/>
        <w:sz w:val="24"/>
        <w:szCs w:val="24"/>
        <w:lang w:val="ru"/>
      </w:rPr>
    </w:rPrDefault>
    <w:pPrDefault>
      <w:pPr>
        <w:widowControl w:val="0"/>
        <w:keepNext w:val="0"/>
        <w:keepLines w:val="0"/>
        <w:shd w:val="clear" w:color="auto" w:fill="auto"/>
        <w:bidi w:val="0"/>
        <w:jc w:val="left"/>
        <w:spacing w:before="0" w:after="0" w:line="240" w:lineRule="auto"/>
        <w:ind w:left="0" w:right="0" w:firstLine="0"/>
      </w:pPr>
    </w:pPrDefault>
  </w:docDefaults>
  <w:style w:type="paragraph" w:default="1" w:styleId="Normal">
    <w:name w:val="Normal"/>
    <w:pPr>
      <w:widowControl w:val="0"/>
      <w:keepNext w:val="0"/>
      <w:keepLines w:val="0"/>
      <w:shd w:val="clear" w:color="auto" w:fill="auto"/>
      <w:bidi w:val="0"/>
      <w:jc w:val="left"/>
      <w:spacing w:before="0" w:after="0" w:line="240" w:lineRule="auto"/>
      <w:ind w:left="0" w:right="0" w:firstLine="0"/>
    </w:pPr>
    <w:rPr>
      <w:lang w:val="ru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default="1" w:styleId="DefaultParagraphFont">
    <w:name w:val="Default Paragraph Font"/>
    <w:rPr>
      <w:lang w:val="ru"/>
      <w:sz w:val="24"/>
      <w:szCs w:val="24"/>
      <w:rFonts w:ascii="Times New Roman" w:eastAsia="Times New Roman" w:hAnsi="Times New Roman" w:cs="Times New Roman"/>
      <w:w w:val="100"/>
      <w:spacing w:val="0"/>
      <w:color w:val="000000"/>
      <w:position w:val="0"/>
    </w:rPr>
  </w:style>
  <w:style w:type="character" w:customStyle="1" w:styleId="CharStyle3">
    <w:name w:val="Основной текст (2)_"/>
    <w:basedOn w:val="DefaultParagraphFont"/>
    <w:link w:val="Style2"/>
    <w:rPr>
      <w:b w:val="0"/>
      <w:bCs w:val="0"/>
      <w:i w:val="0"/>
      <w:iCs w:val="0"/>
      <w:u w:val="none"/>
      <w:strike w:val="0"/>
      <w:smallCaps w:val="0"/>
      <w:spacing w:val="7"/>
    </w:rPr>
  </w:style>
  <w:style w:type="character" w:customStyle="1" w:styleId="CharStyle5">
    <w:name w:val="Основной текст_"/>
    <w:basedOn w:val="DefaultParagraphFont"/>
    <w:link w:val="Style4"/>
    <w:rPr>
      <w:b w:val="0"/>
      <w:bCs w:val="0"/>
      <w:i w:val="0"/>
      <w:iCs w:val="0"/>
      <w:u w:val="none"/>
      <w:strike w:val="0"/>
      <w:smallCaps w:val="0"/>
      <w:spacing w:val="7"/>
    </w:rPr>
  </w:style>
  <w:style w:type="character" w:customStyle="1" w:styleId="CharStyle7">
    <w:name w:val="Основной текст (3)_"/>
    <w:basedOn w:val="DefaultParagraphFont"/>
    <w:link w:val="Style6"/>
    <w:rPr>
      <w:b w:val="0"/>
      <w:bCs w:val="0"/>
      <w:i w:val="0"/>
      <w:iCs w:val="0"/>
      <w:u w:val="none"/>
      <w:strike w:val="0"/>
      <w:smallCaps w:val="0"/>
      <w:sz w:val="16"/>
      <w:szCs w:val="16"/>
      <w:spacing w:val="13"/>
    </w:rPr>
  </w:style>
  <w:style w:type="character" w:customStyle="1" w:styleId="CharStyle8">
    <w:name w:val="Основной текст (3) + 12 pt,Интервал 0 pt"/>
    <w:basedOn w:val="CharStyle7"/>
    <w:rPr>
      <w:lang w:val="ru"/>
      <w:sz w:val="24"/>
      <w:szCs w:val="24"/>
      <w:rFonts w:ascii="Times New Roman" w:eastAsia="Times New Roman" w:hAnsi="Times New Roman" w:cs="Times New Roman"/>
      <w:w w:val="100"/>
      <w:spacing w:val="7"/>
      <w:color w:val="000000"/>
      <w:position w:val="0"/>
    </w:rPr>
  </w:style>
  <w:style w:type="paragraph" w:customStyle="1" w:styleId="Style2">
    <w:name w:val="Основной текст (2)"/>
    <w:basedOn w:val="Normal"/>
    <w:link w:val="CharStyle3"/>
    <w:pPr>
      <w:widowControl w:val="0"/>
      <w:shd w:val="clear" w:color="auto" w:fill="FFFFFF"/>
      <w:jc w:val="center"/>
      <w:spacing w:before="180" w:after="540" w:line="326" w:lineRule="exact"/>
    </w:pPr>
    <w:rPr>
      <w:b/>
      <w:bCs/>
      <w:i w:val="0"/>
      <w:iCs w:val="0"/>
      <w:u w:val="none"/>
      <w:strike w:val="0"/>
      <w:smallCaps w:val="0"/>
      <w:spacing w:val="7"/>
    </w:rPr>
  </w:style>
  <w:style w:type="paragraph" w:customStyle="1" w:styleId="Style4">
    <w:name w:val="Основной текст"/>
    <w:basedOn w:val="Normal"/>
    <w:link w:val="CharStyle5"/>
    <w:pPr>
      <w:widowControl w:val="0"/>
      <w:shd w:val="clear" w:color="auto" w:fill="FFFFFF"/>
      <w:jc w:val="both"/>
      <w:spacing w:before="300" w:line="326" w:lineRule="exact"/>
    </w:pPr>
    <w:rPr>
      <w:b w:val="0"/>
      <w:bCs w:val="0"/>
      <w:i w:val="0"/>
      <w:iCs w:val="0"/>
      <w:u w:val="none"/>
      <w:strike w:val="0"/>
      <w:smallCaps w:val="0"/>
      <w:spacing w:val="7"/>
    </w:rPr>
  </w:style>
  <w:style w:type="paragraph" w:customStyle="1" w:styleId="Style6">
    <w:name w:val="Основной текст (3)"/>
    <w:basedOn w:val="Normal"/>
    <w:link w:val="CharStyle7"/>
    <w:pPr>
      <w:widowControl w:val="0"/>
      <w:shd w:val="clear" w:color="auto" w:fill="FFFFFF"/>
      <w:spacing w:before="9180" w:line="226" w:lineRule="exact"/>
    </w:pPr>
    <w:rPr>
      <w:b w:val="0"/>
      <w:bCs w:val="0"/>
      <w:i w:val="0"/>
      <w:iCs w:val="0"/>
      <w:u w:val="none"/>
      <w:strike w:val="0"/>
      <w:smallCaps w:val="0"/>
      <w:sz w:val="16"/>
      <w:szCs w:val="16"/>
      <w:spacing w:val="13"/>
    </w:rPr>
  </w:style>
</w:styles>
</file>

<file path=word/_rels/document.xml.rels>&#65279;<?xml version="1.0" encoding="UTF-8" standalone="yes"?>
<Relationships xmlns="http://schemas.openxmlformats.org/package/2006/relationships"><Relationship Id="rId1" Type="http://schemas.openxmlformats.org/officeDocument/2006/relationships/footnotes" Target="footnotes.xml"/><Relationship Id="rId2" Type="http://schemas.openxmlformats.org/officeDocument/2006/relationships/styles" Target="styles.xml"/><Relationship Id="rId3" Type="http://schemas.openxmlformats.org/officeDocument/2006/relationships/numbering" Target="numbering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1.jpeg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2.jpeg" TargetMode="External"/></Relationships>
</file>